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5D3A50">
      <w:r>
        <w:pict>
          <v:line id="_x0000_s1060" style="position:absolute;z-index:251657216" from="1.1pt,8.9pt" to="483.5pt,8.9pt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5D3A50" w:rsidRPr="005D3A50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9B01AF" w:rsidRPr="009B01AF" w:rsidRDefault="009B01AF" w:rsidP="009B01AF">
      <w:pPr>
        <w:keepNext/>
        <w:outlineLvl w:val="5"/>
        <w:rPr>
          <w:rFonts w:ascii="Arial" w:hAnsi="Arial" w:cs="Arial"/>
          <w:b/>
          <w:bCs/>
          <w:sz w:val="22"/>
        </w:rPr>
      </w:pPr>
      <w:r w:rsidRPr="009B01AF">
        <w:rPr>
          <w:rFonts w:ascii="Arial" w:hAnsi="Arial" w:cs="Arial"/>
          <w:b/>
          <w:bCs/>
          <w:sz w:val="22"/>
        </w:rPr>
        <w:t>Center Management Control 999</w:t>
      </w:r>
    </w:p>
    <w:p w:rsidR="009B01AF" w:rsidRPr="009B01AF" w:rsidRDefault="009B01AF" w:rsidP="009B01AF">
      <w:pPr>
        <w:tabs>
          <w:tab w:val="left" w:pos="2127"/>
          <w:tab w:val="right" w:pos="3686"/>
        </w:tabs>
        <w:ind w:right="140"/>
        <w:rPr>
          <w:rFonts w:ascii="Arial" w:hAnsi="Arial" w:cs="Arial"/>
        </w:rPr>
      </w:pP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Automatische Prüfeinrichtung gem. DIN VDE 0108 zur zentralen Leuchtenüberwachung von bis zu 40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LPS PI oder/und LPS NA und zusätzlich Einzelbatterieleuchten, Notlichteinbauelementen und Notlicht-Versorgungsgeräten an einem 2adrigen, überspannungs- und verpolsicheren Bussystem. 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Permanenter, bidirektionaler Datenaustausch mit uneingeschränkter Funktionsbereitschaft aller angeschlossenen Verbraucher bei Störungen des Bussystems oder des Bedientableaus. 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Menüführung und Anzeige aller Informationen auf einem übersichtlichen, 4 x 40 Zeichen großem,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    beleuchtetem LCD -  Display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integrierte RS 232 - Schnittstelle und einer Centronix-Schnittstelle zum Anschluss eines Druckers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Anschluss einer Tastatur zur Texteingabe möglich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bedienerfreundliches Dialogprogramm mit Menüführung zur automatische Leuchtenidentifikation im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   System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-  Programmierung der angeschlossenen Geräte einschließlich detaillierter Ortsangabe als Text ( z.B. 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   Flur 2.OG, Wand )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-  manuellen Prüfung von einzelnen Leuchten oder Gruppen 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Anzeige einer aktuellen Fehler- und Statusübersicht als Sammelmeldung für jeweils 40 Leuchten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Anzeige aller Meldungen und Protokolle in Klartext mit Datums- und Uhrzeitangabe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integrierte, kalibrierbare Uhr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empfohlene Busleitung &gt; IY ( St ) Y 2 x 2 x 0,8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Untermenü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 zur gezielten Anzeige und Ausdruck beliebiger Tagesprotokolle.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-   Anzeige und Ausdruck der Fehlerprotokolle je Verbraucher aus einem frei definierbaren Zeitraum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Speicherung aller Protokolle und Meldungen für mindestens 2 Jahre.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>Schutzschaltung zur unbegrenzten Sicherung der Meldungen und Programmkonfigurationen bei Ausfall oder Abschaltung der Stromversorgung.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9B01AF">
        <w:rPr>
          <w:rFonts w:ascii="Arial" w:hAnsi="Arial" w:cs="Arial"/>
          <w:bCs/>
          <w:color w:val="000000"/>
        </w:rPr>
        <w:t xml:space="preserve">Eingebaut in ein Gehäuse aus Polycarbonat als Wandaufbaugerät mit schließbarer Fronttür. </w:t>
      </w:r>
    </w:p>
    <w:p w:rsidR="009B01AF" w:rsidRPr="009B01AF" w:rsidRDefault="009B01AF" w:rsidP="009B01AF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9B01AF" w:rsidRPr="009B01AF" w:rsidRDefault="009B01AF" w:rsidP="009B01AF">
      <w:pPr>
        <w:spacing w:after="120"/>
        <w:ind w:left="707" w:firstLine="709"/>
        <w:contextualSpacing/>
        <w:rPr>
          <w:rFonts w:ascii="Arial" w:hAnsi="Arial" w:cs="Arial"/>
          <w:bCs/>
          <w:color w:val="000000"/>
        </w:rPr>
      </w:pPr>
    </w:p>
    <w:p w:rsidR="009B01AF" w:rsidRPr="009B01AF" w:rsidRDefault="009B01AF" w:rsidP="009B01AF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9B01AF">
        <w:rPr>
          <w:rFonts w:ascii="Arial" w:hAnsi="Arial" w:cs="Arial"/>
          <w:b/>
          <w:lang w:val="en-US"/>
        </w:rPr>
        <w:t>Fabrikat :</w:t>
      </w:r>
      <w:r w:rsidRPr="009B01AF">
        <w:rPr>
          <w:rFonts w:ascii="Arial" w:hAnsi="Arial" w:cs="Arial"/>
          <w:b/>
          <w:lang w:val="en-US"/>
        </w:rPr>
        <w:tab/>
      </w:r>
      <w:r w:rsidRPr="009B01AF">
        <w:rPr>
          <w:rFonts w:ascii="Arial" w:hAnsi="Arial" w:cs="Arial"/>
          <w:b/>
          <w:lang w:val="en-US"/>
        </w:rPr>
        <w:tab/>
        <w:t>ASE GmbH</w:t>
      </w:r>
    </w:p>
    <w:p w:rsidR="009B01AF" w:rsidRPr="009B01AF" w:rsidRDefault="009B01AF" w:rsidP="009B01AF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9B01AF">
        <w:rPr>
          <w:rFonts w:ascii="Arial" w:hAnsi="Arial" w:cs="Arial"/>
          <w:b/>
          <w:bCs/>
          <w:lang w:val="en-US"/>
        </w:rPr>
        <w:t xml:space="preserve">Typ: </w:t>
      </w:r>
      <w:r w:rsidRPr="009B01AF">
        <w:rPr>
          <w:rFonts w:ascii="Arial" w:hAnsi="Arial" w:cs="Arial"/>
          <w:b/>
          <w:bCs/>
          <w:lang w:val="en-US"/>
        </w:rPr>
        <w:tab/>
      </w:r>
      <w:r w:rsidRPr="009B01AF">
        <w:rPr>
          <w:rFonts w:ascii="Arial" w:hAnsi="Arial" w:cs="Arial"/>
          <w:b/>
          <w:bCs/>
          <w:lang w:val="en-US"/>
        </w:rPr>
        <w:tab/>
        <w:t xml:space="preserve"> </w:t>
      </w:r>
      <w:r w:rsidRPr="009B01AF">
        <w:rPr>
          <w:rFonts w:ascii="Arial" w:hAnsi="Arial" w:cs="Arial"/>
          <w:b/>
          <w:bCs/>
          <w:lang w:val="en-US"/>
        </w:rPr>
        <w:tab/>
      </w:r>
      <w:r w:rsidRPr="009B01AF">
        <w:rPr>
          <w:rFonts w:ascii="Arial" w:hAnsi="Arial" w:cs="Arial"/>
          <w:b/>
          <w:color w:val="000000"/>
          <w:lang w:val="en-US"/>
        </w:rPr>
        <w:t>CMC 999</w:t>
      </w:r>
    </w:p>
    <w:p w:rsidR="009B01AF" w:rsidRPr="009B01AF" w:rsidRDefault="009B01AF" w:rsidP="009B01AF">
      <w:pPr>
        <w:spacing w:after="120"/>
        <w:contextualSpacing/>
        <w:rPr>
          <w:rFonts w:ascii="Arial" w:hAnsi="Arial" w:cs="Arial"/>
          <w:lang w:val="en-US"/>
        </w:rPr>
      </w:pPr>
      <w:r w:rsidRPr="009B01AF">
        <w:rPr>
          <w:rFonts w:ascii="Arial" w:hAnsi="Arial" w:cs="Arial"/>
          <w:b/>
          <w:lang w:val="en-US"/>
        </w:rPr>
        <w:tab/>
      </w:r>
      <w:r w:rsidRPr="009B01AF">
        <w:rPr>
          <w:rFonts w:ascii="Arial" w:hAnsi="Arial" w:cs="Arial"/>
          <w:b/>
          <w:lang w:val="en-US"/>
        </w:rPr>
        <w:tab/>
      </w:r>
    </w:p>
    <w:p w:rsidR="009B01AF" w:rsidRPr="009B01AF" w:rsidRDefault="009B01AF" w:rsidP="009B01AF">
      <w:pPr>
        <w:spacing w:after="120"/>
        <w:ind w:left="995" w:hanging="995"/>
        <w:contextualSpacing/>
        <w:rPr>
          <w:rFonts w:ascii="Arial" w:hAnsi="Arial" w:cs="Arial"/>
        </w:rPr>
      </w:pPr>
      <w:r w:rsidRPr="009B01AF">
        <w:rPr>
          <w:rFonts w:ascii="Arial" w:hAnsi="Arial" w:cs="Arial"/>
          <w:lang w:val="en-US"/>
        </w:rPr>
        <w:tab/>
      </w:r>
      <w:r w:rsidRPr="009B01AF">
        <w:rPr>
          <w:rFonts w:ascii="Arial" w:hAnsi="Arial" w:cs="Arial"/>
          <w:lang w:val="en-US"/>
        </w:rPr>
        <w:tab/>
      </w:r>
      <w:r w:rsidRPr="009B01AF">
        <w:rPr>
          <w:rFonts w:ascii="Arial" w:hAnsi="Arial" w:cs="Arial"/>
        </w:rPr>
        <w:t>Liefern und betriebsfertig montieren</w:t>
      </w:r>
    </w:p>
    <w:p w:rsidR="009B01AF" w:rsidRPr="009B01AF" w:rsidRDefault="009B01AF" w:rsidP="005D3A50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9B01AF" w:rsidRPr="009B01AF" w:rsidRDefault="009B01AF" w:rsidP="005D3A50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  <w:r w:rsidRPr="009B01AF">
        <w:rPr>
          <w:rFonts w:ascii="Arial" w:hAnsi="Arial" w:cs="Arial"/>
          <w:color w:val="000000"/>
        </w:rPr>
        <w:t xml:space="preserve">Menge:  1 Stk                                      </w:t>
      </w:r>
      <w:r w:rsidRPr="009B01AF">
        <w:rPr>
          <w:rFonts w:ascii="Arial" w:hAnsi="Arial" w:cs="Arial"/>
          <w:color w:val="000000"/>
        </w:rPr>
        <w:tab/>
        <w:t xml:space="preserve"> EP: .................... €</w:t>
      </w:r>
      <w:r w:rsidRPr="009B01AF">
        <w:rPr>
          <w:rFonts w:ascii="Arial" w:hAnsi="Arial" w:cs="Arial"/>
          <w:color w:val="000000"/>
        </w:rPr>
        <w:tab/>
        <w:t>GP: .................... €</w:t>
      </w:r>
    </w:p>
    <w:p w:rsidR="009B01AF" w:rsidRPr="009B01AF" w:rsidRDefault="009B01AF" w:rsidP="009B01AF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15347D" w:rsidRDefault="0015347D" w:rsidP="009B01AF">
      <w:pPr>
        <w:rPr>
          <w:lang w:val="en-GB"/>
        </w:rPr>
      </w:pPr>
    </w:p>
    <w:p w:rsidR="00407F53" w:rsidRDefault="00407F53" w:rsidP="009B01AF">
      <w:pPr>
        <w:rPr>
          <w:lang w:val="en-GB"/>
        </w:rPr>
      </w:pPr>
    </w:p>
    <w:p w:rsidR="00407F53" w:rsidRDefault="00407F53" w:rsidP="009B01AF">
      <w:pPr>
        <w:rPr>
          <w:lang w:val="en-GB"/>
        </w:rPr>
      </w:pPr>
    </w:p>
    <w:p w:rsidR="00407F53" w:rsidRDefault="00407F53" w:rsidP="009B01AF">
      <w:pPr>
        <w:rPr>
          <w:lang w:val="en-GB"/>
        </w:rPr>
      </w:pPr>
    </w:p>
    <w:p w:rsidR="00407F53" w:rsidRDefault="00407F53" w:rsidP="009B01AF">
      <w:pPr>
        <w:rPr>
          <w:lang w:val="en-GB"/>
        </w:rPr>
      </w:pPr>
    </w:p>
    <w:p w:rsidR="00407F53" w:rsidRPr="00407F53" w:rsidRDefault="00407F53" w:rsidP="00407F53">
      <w:pPr>
        <w:keepNext/>
        <w:outlineLvl w:val="5"/>
        <w:rPr>
          <w:rFonts w:ascii="Arial" w:hAnsi="Arial" w:cs="Arial"/>
          <w:b/>
          <w:bCs/>
          <w:sz w:val="22"/>
        </w:rPr>
      </w:pPr>
      <w:r w:rsidRPr="00407F53">
        <w:rPr>
          <w:rFonts w:ascii="Arial" w:hAnsi="Arial" w:cs="Arial"/>
          <w:b/>
          <w:bCs/>
          <w:sz w:val="22"/>
        </w:rPr>
        <w:t>Center Management Control LPS</w:t>
      </w:r>
    </w:p>
    <w:p w:rsidR="00407F53" w:rsidRPr="00407F53" w:rsidRDefault="00407F53" w:rsidP="00407F53">
      <w:pPr>
        <w:tabs>
          <w:tab w:val="left" w:pos="2127"/>
          <w:tab w:val="right" w:pos="3686"/>
        </w:tabs>
        <w:ind w:right="140"/>
        <w:rPr>
          <w:rFonts w:ascii="Arial" w:hAnsi="Arial" w:cs="Arial"/>
        </w:rPr>
      </w:pP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Automatische Prüfeinrichtung gem. DIN VDE 0108 zur zentralen Leuchtenüberwachung von bis zu 40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 xml:space="preserve">LPS PI oder/und LPS NA und zusätzlich Einzelbatterieleuchten, Notlichteinbauelementen und Notlicht-Versorgungsgeräten an einem 2adrigen, überspannungs- und verpolsicheren Bussystem. 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 xml:space="preserve">Permanenter, bidirektionaler Datenaustausch mit uneingeschränkter Funktionsbereitschaft aller angeschlossenen Verbraucher bei Störungen des Bussystems oder des Bedientableaus. 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Menüführung und Anzeige aller Informationen auf einem übersichtlichen, 4 x 40 Zeichen großem,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 xml:space="preserve">    beleuchtetem LCD -  Display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integrierte RS 232 - Schnittstelle und einer Centronix-Schnittstelle zum Anschluss eines Druckers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Anschluss einer Tastatur zur Texteingabe möglich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bedienerfreundliches Dialogprogramm mit Menüführung zur automatische Leuchtenidentifikation im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 xml:space="preserve">   System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 xml:space="preserve">-  Programmierung der angeschlossenen Geräte einschließlich detaillierter Ortsangabe als Text ( z.B. 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 xml:space="preserve">   Flur 2.OG, Wand )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 xml:space="preserve">-  manuellen Prüfung von einzelnen Leuchten oder Gruppen 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Anzeige einer aktuellen Fehler- und Statusübersicht als Sammelmeldung für jeweils 40 Leuchten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Anzeige aller Meldungen und Protokolle in Klartext mit Datums- und Uhrzeitangabe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integrierte, kalibrierbare Uhr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empfohlene Busleitung &gt; IY ( St ) Y 2 x 2 x 0,8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Untermenü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 zur gezielten Anzeige und Ausdruck beliebiger Tagesprotokolle.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-   Anzeige und Ausdruck der Fehlerprotokolle je Verbraucher aus einem frei definierbaren Zeitraum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Speicherung aller Protokolle und Meldungen für mindestens 2 Jahre.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>Schutzschaltung zur unbegrenzten Sicherung der Meldungen und Programmkonfigurationen bei Ausfall oder Abschaltung der Stromversorgung.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  <w:r w:rsidRPr="00407F53">
        <w:rPr>
          <w:rFonts w:ascii="Arial" w:hAnsi="Arial" w:cs="Arial"/>
          <w:bCs/>
          <w:color w:val="000000"/>
        </w:rPr>
        <w:t xml:space="preserve">Eingebaut in ein Gehäuse aus Polycarbonat als Wandaufbaugerät mit schließbarer Fronttür. </w:t>
      </w:r>
    </w:p>
    <w:p w:rsidR="00407F53" w:rsidRPr="00407F53" w:rsidRDefault="00407F53" w:rsidP="00407F53">
      <w:pPr>
        <w:spacing w:after="120" w:line="226" w:lineRule="atLeast"/>
        <w:contextualSpacing/>
        <w:rPr>
          <w:rFonts w:ascii="Arial" w:hAnsi="Arial" w:cs="Arial"/>
          <w:bCs/>
          <w:color w:val="000000"/>
        </w:rPr>
      </w:pPr>
    </w:p>
    <w:p w:rsidR="00407F53" w:rsidRPr="00407F53" w:rsidRDefault="00407F53" w:rsidP="00407F53">
      <w:pPr>
        <w:spacing w:after="120"/>
        <w:ind w:left="707" w:firstLine="709"/>
        <w:contextualSpacing/>
        <w:rPr>
          <w:rFonts w:ascii="Arial" w:hAnsi="Arial" w:cs="Arial"/>
          <w:bCs/>
          <w:color w:val="000000"/>
        </w:rPr>
      </w:pPr>
    </w:p>
    <w:p w:rsidR="00407F53" w:rsidRPr="00407F53" w:rsidRDefault="00407F53" w:rsidP="00407F53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407F53">
        <w:rPr>
          <w:rFonts w:ascii="Arial" w:hAnsi="Arial" w:cs="Arial"/>
          <w:b/>
          <w:lang w:val="en-US"/>
        </w:rPr>
        <w:t>Fabrikat :</w:t>
      </w:r>
      <w:r w:rsidRPr="00407F53">
        <w:rPr>
          <w:rFonts w:ascii="Arial" w:hAnsi="Arial" w:cs="Arial"/>
          <w:b/>
          <w:lang w:val="en-US"/>
        </w:rPr>
        <w:tab/>
      </w:r>
      <w:r w:rsidRPr="00407F53">
        <w:rPr>
          <w:rFonts w:ascii="Arial" w:hAnsi="Arial" w:cs="Arial"/>
          <w:b/>
          <w:lang w:val="en-US"/>
        </w:rPr>
        <w:tab/>
        <w:t>ASE GmbH</w:t>
      </w:r>
    </w:p>
    <w:p w:rsidR="00407F53" w:rsidRPr="00407F53" w:rsidRDefault="00407F53" w:rsidP="00407F53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407F53">
        <w:rPr>
          <w:rFonts w:ascii="Arial" w:hAnsi="Arial" w:cs="Arial"/>
          <w:b/>
          <w:bCs/>
          <w:lang w:val="en-US"/>
        </w:rPr>
        <w:t xml:space="preserve">Typ: </w:t>
      </w:r>
      <w:r w:rsidRPr="00407F53">
        <w:rPr>
          <w:rFonts w:ascii="Arial" w:hAnsi="Arial" w:cs="Arial"/>
          <w:b/>
          <w:bCs/>
          <w:lang w:val="en-US"/>
        </w:rPr>
        <w:tab/>
      </w:r>
      <w:r w:rsidRPr="00407F53">
        <w:rPr>
          <w:rFonts w:ascii="Arial" w:hAnsi="Arial" w:cs="Arial"/>
          <w:b/>
          <w:bCs/>
          <w:lang w:val="en-US"/>
        </w:rPr>
        <w:tab/>
        <w:t xml:space="preserve"> </w:t>
      </w:r>
      <w:r w:rsidRPr="00407F53">
        <w:rPr>
          <w:rFonts w:ascii="Arial" w:hAnsi="Arial" w:cs="Arial"/>
          <w:b/>
          <w:bCs/>
          <w:lang w:val="en-US"/>
        </w:rPr>
        <w:tab/>
      </w:r>
      <w:r w:rsidRPr="00407F53">
        <w:rPr>
          <w:rFonts w:ascii="Arial" w:hAnsi="Arial" w:cs="Arial"/>
          <w:b/>
          <w:color w:val="000000"/>
          <w:lang w:val="en-US"/>
        </w:rPr>
        <w:t>CMC-LPS</w:t>
      </w:r>
    </w:p>
    <w:p w:rsidR="00407F53" w:rsidRPr="00407F53" w:rsidRDefault="00407F53" w:rsidP="00407F53">
      <w:pPr>
        <w:spacing w:after="120"/>
        <w:contextualSpacing/>
        <w:rPr>
          <w:rFonts w:ascii="Arial" w:hAnsi="Arial" w:cs="Arial"/>
          <w:lang w:val="en-US"/>
        </w:rPr>
      </w:pPr>
      <w:r w:rsidRPr="00407F53">
        <w:rPr>
          <w:rFonts w:ascii="Arial" w:hAnsi="Arial" w:cs="Arial"/>
          <w:b/>
          <w:lang w:val="en-US"/>
        </w:rPr>
        <w:tab/>
      </w:r>
      <w:r w:rsidRPr="00407F53">
        <w:rPr>
          <w:rFonts w:ascii="Arial" w:hAnsi="Arial" w:cs="Arial"/>
          <w:b/>
          <w:lang w:val="en-US"/>
        </w:rPr>
        <w:tab/>
      </w:r>
    </w:p>
    <w:p w:rsidR="00407F53" w:rsidRPr="00407F53" w:rsidRDefault="00407F53" w:rsidP="00407F53">
      <w:pPr>
        <w:spacing w:after="120"/>
        <w:ind w:left="995" w:hanging="995"/>
        <w:contextualSpacing/>
        <w:rPr>
          <w:rFonts w:ascii="Arial" w:hAnsi="Arial" w:cs="Arial"/>
        </w:rPr>
      </w:pPr>
      <w:r w:rsidRPr="00407F53">
        <w:rPr>
          <w:rFonts w:ascii="Arial" w:hAnsi="Arial" w:cs="Arial"/>
          <w:lang w:val="en-US"/>
        </w:rPr>
        <w:tab/>
      </w:r>
      <w:r w:rsidRPr="00407F53">
        <w:rPr>
          <w:rFonts w:ascii="Arial" w:hAnsi="Arial" w:cs="Arial"/>
          <w:lang w:val="en-US"/>
        </w:rPr>
        <w:tab/>
      </w:r>
      <w:r w:rsidRPr="00407F53">
        <w:rPr>
          <w:rFonts w:ascii="Arial" w:hAnsi="Arial" w:cs="Arial"/>
        </w:rPr>
        <w:t>Liefern und betriebsfertig montieren</w:t>
      </w:r>
    </w:p>
    <w:p w:rsidR="00407F53" w:rsidRPr="00407F53" w:rsidRDefault="00407F53" w:rsidP="005D3A50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Pr="00407F53" w:rsidRDefault="00407F53" w:rsidP="005D3A50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  <w:r w:rsidRPr="00407F53">
        <w:rPr>
          <w:rFonts w:ascii="Arial" w:hAnsi="Arial" w:cs="Arial"/>
          <w:color w:val="000000"/>
        </w:rPr>
        <w:t xml:space="preserve">Menge:  1 Stk                                      </w:t>
      </w:r>
      <w:r w:rsidRPr="00407F53">
        <w:rPr>
          <w:rFonts w:ascii="Arial" w:hAnsi="Arial" w:cs="Arial"/>
          <w:color w:val="000000"/>
        </w:rPr>
        <w:tab/>
        <w:t xml:space="preserve"> EP: .................... €</w:t>
      </w:r>
      <w:r w:rsidRPr="00407F53">
        <w:rPr>
          <w:rFonts w:ascii="Arial" w:hAnsi="Arial" w:cs="Arial"/>
          <w:color w:val="000000"/>
        </w:rPr>
        <w:tab/>
        <w:t>GP: .................... €</w:t>
      </w:r>
    </w:p>
    <w:p w:rsidR="00407F53" w:rsidRPr="00407F53" w:rsidRDefault="00407F53" w:rsidP="00407F53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407F53" w:rsidRDefault="00407F53" w:rsidP="009B01AF">
      <w:pPr>
        <w:rPr>
          <w:lang w:val="en-GB"/>
        </w:rPr>
      </w:pPr>
      <w:bookmarkStart w:id="0" w:name="_GoBack"/>
      <w:bookmarkEnd w:id="0"/>
    </w:p>
    <w:sectPr w:rsidR="00407F53" w:rsidSect="005D3A50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FE" w:rsidRDefault="003029FE">
      <w:r>
        <w:separator/>
      </w:r>
    </w:p>
  </w:endnote>
  <w:endnote w:type="continuationSeparator" w:id="0">
    <w:p w:rsidR="003029FE" w:rsidRDefault="00302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5D3A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5D3A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35EB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FE" w:rsidRDefault="003029FE">
      <w:r>
        <w:separator/>
      </w:r>
    </w:p>
  </w:footnote>
  <w:footnote w:type="continuationSeparator" w:id="0">
    <w:p w:rsidR="003029FE" w:rsidRDefault="00302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33214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33215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7835EB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16"/>
  </w:num>
  <w:num w:numId="12">
    <w:abstractNumId w:val="12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DA"/>
    <w:rsid w:val="000966D7"/>
    <w:rsid w:val="000E765B"/>
    <w:rsid w:val="001046A5"/>
    <w:rsid w:val="0015347D"/>
    <w:rsid w:val="001B1CC9"/>
    <w:rsid w:val="00244C91"/>
    <w:rsid w:val="002B1A94"/>
    <w:rsid w:val="003029FE"/>
    <w:rsid w:val="00370EE1"/>
    <w:rsid w:val="00407F53"/>
    <w:rsid w:val="00450089"/>
    <w:rsid w:val="00552E98"/>
    <w:rsid w:val="005D3A50"/>
    <w:rsid w:val="005F2AF7"/>
    <w:rsid w:val="006B61A5"/>
    <w:rsid w:val="006E49AF"/>
    <w:rsid w:val="006F2BDA"/>
    <w:rsid w:val="00757F11"/>
    <w:rsid w:val="007835EB"/>
    <w:rsid w:val="007B54F0"/>
    <w:rsid w:val="007E3175"/>
    <w:rsid w:val="00807372"/>
    <w:rsid w:val="008936FA"/>
    <w:rsid w:val="008B3C16"/>
    <w:rsid w:val="009A7A1C"/>
    <w:rsid w:val="009B01AF"/>
    <w:rsid w:val="00A869D0"/>
    <w:rsid w:val="00A876E3"/>
    <w:rsid w:val="00AA2B69"/>
    <w:rsid w:val="00AB4123"/>
    <w:rsid w:val="00B749D1"/>
    <w:rsid w:val="00BB09BD"/>
    <w:rsid w:val="00C0135B"/>
    <w:rsid w:val="00C04793"/>
    <w:rsid w:val="00CF2C95"/>
    <w:rsid w:val="00D15AEC"/>
    <w:rsid w:val="00D74727"/>
    <w:rsid w:val="00DB4671"/>
    <w:rsid w:val="00E60C5B"/>
    <w:rsid w:val="00E77216"/>
    <w:rsid w:val="00F057C6"/>
    <w:rsid w:val="00F77FFE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50"/>
  </w:style>
  <w:style w:type="paragraph" w:styleId="Heading1">
    <w:name w:val="heading 1"/>
    <w:basedOn w:val="Normal"/>
    <w:next w:val="Normal"/>
    <w:link w:val="Heading1Char"/>
    <w:qFormat/>
    <w:rsid w:val="005D3A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D3A50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5D3A50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5D3A50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5D3A50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5D3A50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5D3A50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5D3A50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5D3A50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5D3A50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5D3A5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5D3A50"/>
  </w:style>
  <w:style w:type="paragraph" w:styleId="Header">
    <w:name w:val="header"/>
    <w:basedOn w:val="Normal"/>
    <w:semiHidden/>
    <w:rsid w:val="005D3A50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5D3A50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5D3A50"/>
    <w:rPr>
      <w:color w:val="0000FF"/>
      <w:u w:val="single"/>
    </w:rPr>
  </w:style>
  <w:style w:type="paragraph" w:styleId="BodyText">
    <w:name w:val="Body Text"/>
    <w:basedOn w:val="Normal"/>
    <w:semiHidden/>
    <w:rsid w:val="005D3A50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5D3A50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5D3A50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5D3A50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5D3A50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4149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2014-01-02T11:50:00Z</dcterms:created>
  <dcterms:modified xsi:type="dcterms:W3CDTF">2017-09-26T10:12:00Z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