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A62727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A62727" w:rsidRPr="00A62727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D15AEC" w:rsidRPr="00D15AEC" w:rsidRDefault="00D15AEC" w:rsidP="00D15AEC">
      <w:pPr>
        <w:rPr>
          <w:rFonts w:ascii="Arial" w:hAnsi="Arial"/>
          <w:b/>
          <w:sz w:val="22"/>
        </w:rPr>
      </w:pPr>
      <w:r w:rsidRPr="00D15AEC">
        <w:rPr>
          <w:rFonts w:ascii="Arial" w:hAnsi="Arial"/>
          <w:b/>
          <w:sz w:val="22"/>
        </w:rPr>
        <w:t>Center Management Control CMC 40</w:t>
      </w:r>
    </w:p>
    <w:p w:rsidR="00D15AEC" w:rsidRPr="00D15AEC" w:rsidRDefault="00D15AEC" w:rsidP="00D15AEC">
      <w:pPr>
        <w:ind w:left="708" w:right="1201"/>
        <w:rPr>
          <w:rFonts w:ascii="Arial" w:hAnsi="Arial"/>
          <w:sz w:val="22"/>
        </w:rPr>
      </w:pPr>
    </w:p>
    <w:p w:rsidR="00D15AEC" w:rsidRPr="00D15AEC" w:rsidRDefault="00D15AEC" w:rsidP="00D15AEC">
      <w:pPr>
        <w:tabs>
          <w:tab w:val="left" w:pos="2127"/>
          <w:tab w:val="right" w:pos="3686"/>
        </w:tabs>
        <w:ind w:right="140"/>
        <w:rPr>
          <w:rFonts w:ascii="Arial" w:hAnsi="Arial" w:cs="Arial"/>
        </w:rPr>
      </w:pPr>
      <w:r w:rsidRPr="00D15AEC">
        <w:rPr>
          <w:rFonts w:ascii="Arial" w:hAnsi="Arial" w:cs="Arial"/>
        </w:rPr>
        <w:t>CMC 40  ist eine automatische Prüfeinrichtung gem. DIN  VDE 0108  zur zentralen Überwachung von 40 Einzelbatterieleuchten und -versorgungsgeräten an einem 2-adrigen, ESD- und verpolsicheren Bussystem.</w:t>
      </w:r>
    </w:p>
    <w:p w:rsidR="00D15AEC" w:rsidRPr="00D15AEC" w:rsidRDefault="00D15AEC" w:rsidP="00D15AEC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15AEC">
        <w:rPr>
          <w:rFonts w:ascii="Arial" w:hAnsi="Arial" w:cs="Arial"/>
          <w:bCs/>
          <w:color w:val="000000"/>
        </w:rPr>
        <w:t>Menueführung und Anzeige aller Informationen auf einem übersichtlichen, 4 x 40 Zeichen großen, beleuchteten LCD – Display, USB-Schnittstelle zum Anschluss eines PC`s, wahlweise Anschluss eines Modems zur externen Steuerung, Programmierung oder Fernwartung.</w:t>
      </w:r>
    </w:p>
    <w:p w:rsidR="00D15AEC" w:rsidRPr="00D15AEC" w:rsidRDefault="00D15AEC" w:rsidP="00D15AEC">
      <w:pPr>
        <w:rPr>
          <w:rFonts w:ascii="Arial" w:hAnsi="Arial" w:cs="Arial"/>
        </w:rPr>
      </w:pPr>
      <w:r w:rsidRPr="00D15AEC">
        <w:rPr>
          <w:rFonts w:ascii="Arial" w:hAnsi="Arial" w:cs="Arial"/>
        </w:rPr>
        <w:t>Speicherung aller Protokolle und Meldungen für mindestens 4 Jahre.</w:t>
      </w: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D15AEC">
        <w:rPr>
          <w:rFonts w:ascii="Arial" w:hAnsi="Arial" w:cs="Arial"/>
          <w:bCs/>
          <w:color w:val="000000"/>
        </w:rPr>
        <w:t xml:space="preserve">Eingebaut in ein Gehäuse aus Polycarbonat als Wandaufbaugerät mit schließbarer Fronttür. </w:t>
      </w:r>
    </w:p>
    <w:p w:rsidR="00D15AEC" w:rsidRPr="00D15AEC" w:rsidRDefault="00D15AEC" w:rsidP="00D15AEC">
      <w:pPr>
        <w:spacing w:after="120"/>
        <w:contextualSpacing/>
        <w:rPr>
          <w:rFonts w:ascii="Arial" w:hAnsi="Arial" w:cs="Arial"/>
          <w:b/>
          <w:sz w:val="22"/>
        </w:rPr>
      </w:pPr>
    </w:p>
    <w:p w:rsidR="00D15AEC" w:rsidRPr="00D15AEC" w:rsidRDefault="00D15AEC" w:rsidP="00D15AEC">
      <w:pPr>
        <w:spacing w:after="120"/>
        <w:ind w:left="707" w:firstLine="709"/>
        <w:contextualSpacing/>
        <w:rPr>
          <w:rFonts w:ascii="Arial" w:hAnsi="Arial" w:cs="Arial"/>
          <w:sz w:val="22"/>
          <w:lang w:val="en-US"/>
        </w:rPr>
      </w:pPr>
      <w:r w:rsidRPr="00D15AEC">
        <w:rPr>
          <w:rFonts w:ascii="Arial" w:hAnsi="Arial" w:cs="Arial"/>
          <w:b/>
          <w:sz w:val="22"/>
          <w:lang w:val="en-US"/>
        </w:rPr>
        <w:t>Fabrikat :</w:t>
      </w:r>
      <w:r w:rsidRPr="00D15AEC">
        <w:rPr>
          <w:rFonts w:ascii="Arial" w:hAnsi="Arial" w:cs="Arial"/>
          <w:b/>
          <w:sz w:val="22"/>
          <w:lang w:val="en-US"/>
        </w:rPr>
        <w:tab/>
      </w:r>
      <w:r w:rsidRPr="00D15AEC">
        <w:rPr>
          <w:rFonts w:ascii="Arial" w:hAnsi="Arial" w:cs="Arial"/>
          <w:b/>
          <w:sz w:val="22"/>
          <w:lang w:val="en-US"/>
        </w:rPr>
        <w:tab/>
        <w:t>ASE GmbH</w:t>
      </w:r>
    </w:p>
    <w:p w:rsidR="00D15AEC" w:rsidRPr="00D15AEC" w:rsidRDefault="00D15AEC" w:rsidP="00D15AEC">
      <w:pPr>
        <w:spacing w:after="120"/>
        <w:ind w:left="708" w:firstLine="708"/>
        <w:contextualSpacing/>
        <w:rPr>
          <w:rFonts w:ascii="Arial" w:hAnsi="Arial" w:cs="Arial"/>
          <w:b/>
          <w:bCs/>
          <w:sz w:val="22"/>
          <w:lang w:val="en-US"/>
        </w:rPr>
      </w:pPr>
      <w:r w:rsidRPr="00D15AEC">
        <w:rPr>
          <w:rFonts w:ascii="Arial" w:hAnsi="Arial" w:cs="Arial"/>
          <w:b/>
          <w:bCs/>
          <w:sz w:val="22"/>
          <w:lang w:val="en-US"/>
        </w:rPr>
        <w:t xml:space="preserve">Typ: </w:t>
      </w:r>
      <w:r w:rsidRPr="00D15AEC">
        <w:rPr>
          <w:rFonts w:ascii="Arial" w:hAnsi="Arial" w:cs="Arial"/>
          <w:b/>
          <w:bCs/>
          <w:sz w:val="22"/>
          <w:lang w:val="en-US"/>
        </w:rPr>
        <w:tab/>
      </w:r>
      <w:r w:rsidRPr="00D15AEC">
        <w:rPr>
          <w:rFonts w:ascii="Arial" w:hAnsi="Arial" w:cs="Arial"/>
          <w:b/>
          <w:bCs/>
          <w:sz w:val="22"/>
          <w:lang w:val="en-US"/>
        </w:rPr>
        <w:tab/>
        <w:t xml:space="preserve"> </w:t>
      </w:r>
      <w:r w:rsidRPr="00D15AEC">
        <w:rPr>
          <w:rFonts w:ascii="Arial" w:hAnsi="Arial" w:cs="Arial"/>
          <w:b/>
          <w:bCs/>
          <w:sz w:val="22"/>
          <w:lang w:val="en-US"/>
        </w:rPr>
        <w:tab/>
      </w:r>
      <w:r w:rsidRPr="00D15AEC">
        <w:rPr>
          <w:rFonts w:ascii="Arial" w:hAnsi="Arial" w:cs="Arial"/>
          <w:b/>
          <w:color w:val="000000"/>
          <w:sz w:val="22"/>
          <w:lang w:val="en-US"/>
        </w:rPr>
        <w:t>CMC 40</w:t>
      </w:r>
    </w:p>
    <w:p w:rsidR="00D15AEC" w:rsidRPr="00D15AEC" w:rsidRDefault="00D15AEC" w:rsidP="00D15AEC">
      <w:pPr>
        <w:spacing w:after="120"/>
        <w:contextualSpacing/>
        <w:rPr>
          <w:rFonts w:ascii="Arial" w:hAnsi="Arial" w:cs="Arial"/>
          <w:sz w:val="22"/>
          <w:lang w:val="en-US"/>
        </w:rPr>
      </w:pPr>
      <w:r w:rsidRPr="00D15AEC">
        <w:rPr>
          <w:rFonts w:ascii="Arial" w:hAnsi="Arial" w:cs="Arial"/>
          <w:b/>
          <w:sz w:val="22"/>
          <w:lang w:val="en-US"/>
        </w:rPr>
        <w:tab/>
      </w:r>
      <w:r w:rsidRPr="00D15AEC">
        <w:rPr>
          <w:rFonts w:ascii="Arial" w:hAnsi="Arial" w:cs="Arial"/>
          <w:b/>
          <w:sz w:val="22"/>
          <w:lang w:val="en-US"/>
        </w:rPr>
        <w:tab/>
      </w:r>
    </w:p>
    <w:p w:rsidR="00D15AEC" w:rsidRPr="00D15AEC" w:rsidRDefault="00D15AEC" w:rsidP="00D15AEC">
      <w:pPr>
        <w:spacing w:after="120"/>
        <w:ind w:left="995" w:hanging="995"/>
        <w:contextualSpacing/>
        <w:rPr>
          <w:rFonts w:ascii="Arial" w:hAnsi="Arial" w:cs="Arial"/>
          <w:sz w:val="22"/>
        </w:rPr>
      </w:pPr>
      <w:r w:rsidRPr="00D15AEC">
        <w:rPr>
          <w:rFonts w:ascii="Arial" w:hAnsi="Arial" w:cs="Arial"/>
          <w:sz w:val="22"/>
          <w:lang w:val="en-US"/>
        </w:rPr>
        <w:tab/>
      </w:r>
      <w:r w:rsidRPr="00D15AEC">
        <w:rPr>
          <w:rFonts w:ascii="Arial" w:hAnsi="Arial" w:cs="Arial"/>
          <w:sz w:val="22"/>
          <w:lang w:val="en-US"/>
        </w:rPr>
        <w:tab/>
      </w:r>
      <w:r w:rsidRPr="00D15AEC">
        <w:rPr>
          <w:rFonts w:ascii="Arial" w:hAnsi="Arial" w:cs="Arial"/>
          <w:sz w:val="22"/>
        </w:rPr>
        <w:t>Liefern und betriebsfertig montieren</w:t>
      </w:r>
    </w:p>
    <w:p w:rsidR="00D15AEC" w:rsidRPr="00D15AEC" w:rsidRDefault="00D15AEC" w:rsidP="00A62727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  <w:sz w:val="22"/>
        </w:rPr>
      </w:pPr>
    </w:p>
    <w:p w:rsidR="00D15AEC" w:rsidRPr="00D15AEC" w:rsidRDefault="00D15AEC" w:rsidP="00A62727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  <w:sz w:val="22"/>
        </w:rPr>
      </w:pPr>
      <w:r w:rsidRPr="00D15AEC">
        <w:rPr>
          <w:rFonts w:ascii="Arial" w:hAnsi="Arial" w:cs="Arial"/>
          <w:color w:val="000000"/>
          <w:sz w:val="22"/>
        </w:rPr>
        <w:t>Menge:  1 Stk                                      EP: .................... €</w:t>
      </w:r>
      <w:r w:rsidRPr="00D15AEC">
        <w:rPr>
          <w:rFonts w:ascii="Arial" w:hAnsi="Arial" w:cs="Arial"/>
          <w:color w:val="000000"/>
          <w:sz w:val="22"/>
        </w:rPr>
        <w:tab/>
        <w:t>GP: .................... €</w:t>
      </w: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D15AEC" w:rsidRPr="00D15AEC" w:rsidRDefault="00D15AEC" w:rsidP="00D15AE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D15AEC" w:rsidRPr="00D15AEC" w:rsidRDefault="00D15AEC" w:rsidP="00D15AEC">
      <w:pPr>
        <w:rPr>
          <w:rFonts w:ascii="Arial" w:hAnsi="Arial"/>
          <w:b/>
          <w:sz w:val="22"/>
        </w:rPr>
      </w:pPr>
      <w:r w:rsidRPr="00D15AEC">
        <w:rPr>
          <w:rFonts w:ascii="Arial" w:hAnsi="Arial"/>
          <w:b/>
          <w:sz w:val="22"/>
        </w:rPr>
        <w:t>Center Management Control CMC 40-LPS</w:t>
      </w:r>
    </w:p>
    <w:p w:rsidR="00D15AEC" w:rsidRPr="00D15AEC" w:rsidRDefault="00D15AEC" w:rsidP="00D15AEC">
      <w:pPr>
        <w:ind w:left="708" w:right="1201"/>
        <w:rPr>
          <w:rFonts w:ascii="Arial" w:hAnsi="Arial"/>
          <w:sz w:val="22"/>
        </w:rPr>
      </w:pPr>
    </w:p>
    <w:p w:rsidR="00D15AEC" w:rsidRPr="00D15AEC" w:rsidRDefault="00D15AEC" w:rsidP="00D15AEC">
      <w:pPr>
        <w:tabs>
          <w:tab w:val="left" w:pos="2127"/>
          <w:tab w:val="right" w:pos="3686"/>
        </w:tabs>
        <w:ind w:right="140"/>
        <w:rPr>
          <w:rFonts w:ascii="Arial" w:hAnsi="Arial" w:cs="Arial"/>
        </w:rPr>
      </w:pPr>
      <w:r w:rsidRPr="00D15AEC">
        <w:rPr>
          <w:rFonts w:ascii="Arial" w:hAnsi="Arial" w:cs="Arial"/>
        </w:rPr>
        <w:t>CMC 40-LPS  ist eine automatische Prüfeinrichtung gem. DIN  VDE 0108  zur zentralen Überwachung von 40 LPS-Systemen an einem 2-adrigen, ESD- und verpolsicheren Bussystem. Darüber hinaus können die Busteilnehmer einzeln gesteuert werden.</w:t>
      </w:r>
    </w:p>
    <w:p w:rsidR="00D15AEC" w:rsidRPr="00D15AEC" w:rsidRDefault="00D15AEC" w:rsidP="00D15AEC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15AEC">
        <w:rPr>
          <w:rFonts w:ascii="Arial" w:hAnsi="Arial" w:cs="Arial"/>
          <w:bCs/>
          <w:color w:val="000000"/>
        </w:rPr>
        <w:t>Menueführung und Anzeige aller Informationen auf einem übersichtlichen, 4 x 40 Zeichen großen, beleuchteten LCD – Display, USB-Schnittstelle zum Anschluss eines PC`s, wahlweise Anschluss eines Modems zur externen Steuerung, Programmierung oder Fernwartung.</w:t>
      </w:r>
    </w:p>
    <w:p w:rsidR="00D15AEC" w:rsidRPr="00D15AEC" w:rsidRDefault="00D15AEC" w:rsidP="00D15AEC">
      <w:pPr>
        <w:rPr>
          <w:rFonts w:ascii="Arial" w:hAnsi="Arial" w:cs="Arial"/>
        </w:rPr>
      </w:pPr>
      <w:r w:rsidRPr="00D15AEC">
        <w:rPr>
          <w:rFonts w:ascii="Arial" w:hAnsi="Arial" w:cs="Arial"/>
        </w:rPr>
        <w:t>Speicherung aller Protokolle und Meldungen für mindestens 4 Jahre.</w:t>
      </w: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D15AEC">
        <w:rPr>
          <w:rFonts w:ascii="Arial" w:hAnsi="Arial" w:cs="Arial"/>
          <w:bCs/>
          <w:color w:val="000000"/>
        </w:rPr>
        <w:t xml:space="preserve">Eingebaut in ein Gehäuse aus Polycarbonat als Wandaufbaugerät mit schließbarer Fronttür. </w:t>
      </w:r>
    </w:p>
    <w:p w:rsidR="00D15AEC" w:rsidRPr="00D15AEC" w:rsidRDefault="00D15AEC" w:rsidP="00D15AEC">
      <w:pPr>
        <w:spacing w:after="120"/>
        <w:contextualSpacing/>
        <w:rPr>
          <w:rFonts w:ascii="Arial" w:hAnsi="Arial" w:cs="Arial"/>
          <w:b/>
          <w:sz w:val="22"/>
        </w:rPr>
      </w:pPr>
    </w:p>
    <w:p w:rsidR="00D15AEC" w:rsidRPr="00D15AEC" w:rsidRDefault="00D15AEC" w:rsidP="00D15AEC">
      <w:pPr>
        <w:spacing w:after="120"/>
        <w:ind w:left="707" w:firstLine="709"/>
        <w:contextualSpacing/>
        <w:rPr>
          <w:rFonts w:ascii="Arial" w:hAnsi="Arial" w:cs="Arial"/>
          <w:sz w:val="22"/>
          <w:lang w:val="en-US"/>
        </w:rPr>
      </w:pPr>
      <w:r w:rsidRPr="00D15AEC">
        <w:rPr>
          <w:rFonts w:ascii="Arial" w:hAnsi="Arial" w:cs="Arial"/>
          <w:b/>
          <w:sz w:val="22"/>
          <w:lang w:val="en-US"/>
        </w:rPr>
        <w:t>Fabrikat :</w:t>
      </w:r>
      <w:r w:rsidRPr="00D15AEC">
        <w:rPr>
          <w:rFonts w:ascii="Arial" w:hAnsi="Arial" w:cs="Arial"/>
          <w:b/>
          <w:sz w:val="22"/>
          <w:lang w:val="en-US"/>
        </w:rPr>
        <w:tab/>
      </w:r>
      <w:r w:rsidRPr="00D15AEC">
        <w:rPr>
          <w:rFonts w:ascii="Arial" w:hAnsi="Arial" w:cs="Arial"/>
          <w:b/>
          <w:sz w:val="22"/>
          <w:lang w:val="en-US"/>
        </w:rPr>
        <w:tab/>
        <w:t>ASE GmbH</w:t>
      </w:r>
    </w:p>
    <w:p w:rsidR="00D15AEC" w:rsidRPr="00D15AEC" w:rsidRDefault="00D15AEC" w:rsidP="00D15AEC">
      <w:pPr>
        <w:spacing w:after="120"/>
        <w:ind w:left="708" w:firstLine="708"/>
        <w:contextualSpacing/>
        <w:rPr>
          <w:rFonts w:ascii="Arial" w:hAnsi="Arial" w:cs="Arial"/>
          <w:b/>
          <w:bCs/>
          <w:sz w:val="22"/>
          <w:lang w:val="en-US"/>
        </w:rPr>
      </w:pPr>
      <w:r w:rsidRPr="00D15AEC">
        <w:rPr>
          <w:rFonts w:ascii="Arial" w:hAnsi="Arial" w:cs="Arial"/>
          <w:b/>
          <w:bCs/>
          <w:sz w:val="22"/>
          <w:lang w:val="en-US"/>
        </w:rPr>
        <w:t xml:space="preserve">Typ: </w:t>
      </w:r>
      <w:r w:rsidRPr="00D15AEC">
        <w:rPr>
          <w:rFonts w:ascii="Arial" w:hAnsi="Arial" w:cs="Arial"/>
          <w:b/>
          <w:bCs/>
          <w:sz w:val="22"/>
          <w:lang w:val="en-US"/>
        </w:rPr>
        <w:tab/>
      </w:r>
      <w:r w:rsidRPr="00D15AEC">
        <w:rPr>
          <w:rFonts w:ascii="Arial" w:hAnsi="Arial" w:cs="Arial"/>
          <w:b/>
          <w:bCs/>
          <w:sz w:val="22"/>
          <w:lang w:val="en-US"/>
        </w:rPr>
        <w:tab/>
        <w:t xml:space="preserve"> </w:t>
      </w:r>
      <w:r w:rsidRPr="00D15AEC">
        <w:rPr>
          <w:rFonts w:ascii="Arial" w:hAnsi="Arial" w:cs="Arial"/>
          <w:b/>
          <w:bCs/>
          <w:sz w:val="22"/>
          <w:lang w:val="en-US"/>
        </w:rPr>
        <w:tab/>
      </w:r>
      <w:r w:rsidRPr="00D15AEC">
        <w:rPr>
          <w:rFonts w:ascii="Arial" w:hAnsi="Arial" w:cs="Arial"/>
          <w:b/>
          <w:color w:val="000000"/>
          <w:sz w:val="22"/>
          <w:lang w:val="en-US"/>
        </w:rPr>
        <w:t>CMC 40-LPS</w:t>
      </w:r>
    </w:p>
    <w:p w:rsidR="00D15AEC" w:rsidRPr="00D15AEC" w:rsidRDefault="00D15AEC" w:rsidP="00D15AEC">
      <w:pPr>
        <w:spacing w:after="120"/>
        <w:contextualSpacing/>
        <w:rPr>
          <w:rFonts w:ascii="Arial" w:hAnsi="Arial" w:cs="Arial"/>
          <w:sz w:val="22"/>
          <w:lang w:val="en-US"/>
        </w:rPr>
      </w:pPr>
      <w:r w:rsidRPr="00D15AEC">
        <w:rPr>
          <w:rFonts w:ascii="Arial" w:hAnsi="Arial" w:cs="Arial"/>
          <w:b/>
          <w:sz w:val="22"/>
          <w:lang w:val="en-US"/>
        </w:rPr>
        <w:tab/>
      </w:r>
      <w:r w:rsidRPr="00D15AEC">
        <w:rPr>
          <w:rFonts w:ascii="Arial" w:hAnsi="Arial" w:cs="Arial"/>
          <w:b/>
          <w:sz w:val="22"/>
          <w:lang w:val="en-US"/>
        </w:rPr>
        <w:tab/>
      </w:r>
    </w:p>
    <w:p w:rsidR="00D15AEC" w:rsidRPr="00D15AEC" w:rsidRDefault="00D15AEC" w:rsidP="00D15AEC">
      <w:pPr>
        <w:spacing w:after="120"/>
        <w:ind w:left="995" w:hanging="995"/>
        <w:contextualSpacing/>
        <w:rPr>
          <w:rFonts w:ascii="Arial" w:hAnsi="Arial" w:cs="Arial"/>
          <w:sz w:val="22"/>
        </w:rPr>
      </w:pPr>
      <w:r w:rsidRPr="00D15AEC">
        <w:rPr>
          <w:rFonts w:ascii="Arial" w:hAnsi="Arial" w:cs="Arial"/>
          <w:sz w:val="22"/>
          <w:lang w:val="en-US"/>
        </w:rPr>
        <w:tab/>
      </w:r>
      <w:r w:rsidRPr="00D15AEC">
        <w:rPr>
          <w:rFonts w:ascii="Arial" w:hAnsi="Arial" w:cs="Arial"/>
          <w:sz w:val="22"/>
          <w:lang w:val="en-US"/>
        </w:rPr>
        <w:tab/>
      </w:r>
      <w:r w:rsidRPr="00D15AEC">
        <w:rPr>
          <w:rFonts w:ascii="Arial" w:hAnsi="Arial" w:cs="Arial"/>
          <w:sz w:val="22"/>
        </w:rPr>
        <w:t>Liefern und betriebsfertig montieren</w:t>
      </w:r>
    </w:p>
    <w:p w:rsidR="00D15AEC" w:rsidRPr="00D15AEC" w:rsidRDefault="00D15AEC" w:rsidP="00A62727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  <w:sz w:val="22"/>
        </w:rPr>
      </w:pPr>
    </w:p>
    <w:p w:rsidR="00D15AEC" w:rsidRPr="00D15AEC" w:rsidRDefault="00D15AEC" w:rsidP="00A62727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  <w:sz w:val="22"/>
        </w:rPr>
      </w:pPr>
      <w:r w:rsidRPr="00D15AEC">
        <w:rPr>
          <w:rFonts w:ascii="Arial" w:hAnsi="Arial" w:cs="Arial"/>
          <w:color w:val="000000"/>
          <w:sz w:val="22"/>
        </w:rPr>
        <w:t>Menge:  1 Stk                                      EP: .................... €</w:t>
      </w:r>
      <w:r w:rsidRPr="00D15AEC">
        <w:rPr>
          <w:rFonts w:ascii="Arial" w:hAnsi="Arial" w:cs="Arial"/>
          <w:color w:val="000000"/>
          <w:sz w:val="22"/>
        </w:rPr>
        <w:tab/>
        <w:t>GP: .................... €</w:t>
      </w:r>
    </w:p>
    <w:p w:rsidR="00D15AEC" w:rsidRPr="00D15AEC" w:rsidRDefault="00D15AEC" w:rsidP="00D15AE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D15AEC">
      <w:pPr>
        <w:rPr>
          <w:lang w:val="en-GB"/>
        </w:rPr>
      </w:pPr>
      <w:bookmarkStart w:id="0" w:name="_GoBack"/>
      <w:bookmarkEnd w:id="0"/>
    </w:p>
    <w:sectPr w:rsidR="0015347D" w:rsidSect="00A62727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A1" w:rsidRDefault="00590FA1">
      <w:r>
        <w:separator/>
      </w:r>
    </w:p>
  </w:endnote>
  <w:endnote w:type="continuationSeparator" w:id="0">
    <w:p w:rsidR="00590FA1" w:rsidRDefault="0059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A62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A62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680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A1" w:rsidRDefault="00590FA1">
      <w:r>
        <w:separator/>
      </w:r>
    </w:p>
  </w:footnote>
  <w:footnote w:type="continuationSeparator" w:id="0">
    <w:p w:rsidR="00590FA1" w:rsidRDefault="00590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21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218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775680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244C91"/>
    <w:rsid w:val="002B1A94"/>
    <w:rsid w:val="00370EE1"/>
    <w:rsid w:val="00450089"/>
    <w:rsid w:val="00552E98"/>
    <w:rsid w:val="00590FA1"/>
    <w:rsid w:val="005F2AF7"/>
    <w:rsid w:val="006B61A5"/>
    <w:rsid w:val="006E49AF"/>
    <w:rsid w:val="006F2BDA"/>
    <w:rsid w:val="00757F11"/>
    <w:rsid w:val="00775680"/>
    <w:rsid w:val="007B54F0"/>
    <w:rsid w:val="007E3175"/>
    <w:rsid w:val="00807372"/>
    <w:rsid w:val="008936FA"/>
    <w:rsid w:val="008B3C16"/>
    <w:rsid w:val="009A7A1C"/>
    <w:rsid w:val="00A62727"/>
    <w:rsid w:val="00A869D0"/>
    <w:rsid w:val="00A876E3"/>
    <w:rsid w:val="00AA2B69"/>
    <w:rsid w:val="00AB4123"/>
    <w:rsid w:val="00B749D1"/>
    <w:rsid w:val="00BB09BD"/>
    <w:rsid w:val="00C0135B"/>
    <w:rsid w:val="00C04793"/>
    <w:rsid w:val="00CF2C95"/>
    <w:rsid w:val="00D15AEC"/>
    <w:rsid w:val="00D74727"/>
    <w:rsid w:val="00DB4671"/>
    <w:rsid w:val="00E60C5B"/>
    <w:rsid w:val="00E77216"/>
    <w:rsid w:val="00F057C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27"/>
  </w:style>
  <w:style w:type="paragraph" w:styleId="Heading1">
    <w:name w:val="heading 1"/>
    <w:basedOn w:val="Normal"/>
    <w:next w:val="Normal"/>
    <w:link w:val="Heading1Char"/>
    <w:qFormat/>
    <w:rsid w:val="00A627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62727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A62727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A62727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A62727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A62727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A62727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A62727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62727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A62727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A6272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A62727"/>
  </w:style>
  <w:style w:type="paragraph" w:styleId="Header">
    <w:name w:val="header"/>
    <w:basedOn w:val="Normal"/>
    <w:semiHidden/>
    <w:rsid w:val="00A62727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A62727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A62727"/>
    <w:rPr>
      <w:color w:val="0000FF"/>
      <w:u w:val="single"/>
    </w:rPr>
  </w:style>
  <w:style w:type="paragraph" w:styleId="BodyText">
    <w:name w:val="Body Text"/>
    <w:basedOn w:val="Normal"/>
    <w:semiHidden/>
    <w:rsid w:val="00A62727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A62727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A62727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A62727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A62727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1894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2014-01-02T11:45:00Z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